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Pr="008E504A" w:rsidRDefault="002A29CE" w:rsidP="008E504A">
      <w:pPr>
        <w:jc w:val="right"/>
        <w:rPr>
          <w:rFonts w:ascii="Times New Roman" w:hAnsi="Times New Roman" w:cs="Times New Roman"/>
          <w:sz w:val="24"/>
          <w:szCs w:val="24"/>
        </w:rPr>
      </w:pPr>
      <w:r w:rsidRPr="008E504A">
        <w:rPr>
          <w:rFonts w:ascii="Times New Roman" w:hAnsi="Times New Roman" w:cs="Times New Roman"/>
          <w:sz w:val="24"/>
          <w:szCs w:val="24"/>
        </w:rPr>
        <w:t>Медицинская документация</w:t>
      </w:r>
    </w:p>
    <w:p w:rsidR="002A29CE" w:rsidRPr="008E504A" w:rsidRDefault="002A29CE" w:rsidP="008E504A">
      <w:pPr>
        <w:jc w:val="right"/>
        <w:rPr>
          <w:rFonts w:ascii="Times New Roman" w:hAnsi="Times New Roman" w:cs="Times New Roman"/>
          <w:sz w:val="24"/>
          <w:szCs w:val="24"/>
        </w:rPr>
      </w:pPr>
      <w:r w:rsidRPr="008E504A">
        <w:rPr>
          <w:rFonts w:ascii="Times New Roman" w:hAnsi="Times New Roman" w:cs="Times New Roman"/>
          <w:sz w:val="24"/>
          <w:szCs w:val="24"/>
        </w:rPr>
        <w:t>Форма № 088/у-06</w:t>
      </w:r>
    </w:p>
    <w:p w:rsidR="002A29CE" w:rsidRPr="008E504A" w:rsidRDefault="002A29CE" w:rsidP="008E50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04A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AD0B07" w:rsidRPr="008E504A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8E504A">
        <w:rPr>
          <w:rFonts w:ascii="Times New Roman" w:hAnsi="Times New Roman" w:cs="Times New Roman"/>
          <w:sz w:val="24"/>
          <w:szCs w:val="24"/>
        </w:rPr>
        <w:t xml:space="preserve"> и социального </w:t>
      </w:r>
      <w:r w:rsidR="00AD0B07">
        <w:rPr>
          <w:rFonts w:ascii="Times New Roman" w:hAnsi="Times New Roman" w:cs="Times New Roman"/>
          <w:sz w:val="24"/>
          <w:szCs w:val="24"/>
        </w:rPr>
        <w:t>р</w:t>
      </w:r>
      <w:r w:rsidRPr="008E504A">
        <w:rPr>
          <w:rFonts w:ascii="Times New Roman" w:hAnsi="Times New Roman" w:cs="Times New Roman"/>
          <w:sz w:val="24"/>
          <w:szCs w:val="24"/>
        </w:rPr>
        <w:t>азвития Российской Федерации</w:t>
      </w:r>
    </w:p>
    <w:p w:rsidR="002A29CE" w:rsidRPr="008E504A" w:rsidRDefault="00347D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A29CE" w:rsidRPr="008E504A">
        <w:rPr>
          <w:rFonts w:ascii="Times New Roman" w:hAnsi="Times New Roman" w:cs="Times New Roman"/>
          <w:sz w:val="24"/>
          <w:szCs w:val="24"/>
        </w:rPr>
        <w:t>ата выдачи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347D3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15</w:t>
      </w:r>
      <w:r w:rsidR="002A29CE" w:rsidRPr="008E504A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347D39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мая 2016</w:t>
      </w:r>
      <w:r w:rsidR="002A29CE" w:rsidRPr="00347D39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г</w:t>
      </w:r>
      <w:r w:rsidR="002A29CE" w:rsidRPr="008E504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A29CE" w:rsidRPr="008E504A" w:rsidRDefault="002A29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1. Фамилия, имя, отчество гражданина, направляемого на </w:t>
      </w:r>
      <w:proofErr w:type="gramStart"/>
      <w:r w:rsidRPr="008E504A">
        <w:rPr>
          <w:color w:val="2D2D2D"/>
        </w:rPr>
        <w:t>медико-социальную</w:t>
      </w:r>
      <w:proofErr w:type="gramEnd"/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экспертизу (далее - гражданин):</w:t>
      </w:r>
      <w:r w:rsidR="00347D39">
        <w:rPr>
          <w:color w:val="2D2D2D"/>
        </w:rPr>
        <w:t xml:space="preserve"> </w:t>
      </w:r>
      <w:r w:rsidR="00347D39" w:rsidRPr="00347D39">
        <w:rPr>
          <w:color w:val="1F497D" w:themeColor="text2"/>
        </w:rPr>
        <w:t>Иванов Иван Иванович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2. Дата рождения:</w:t>
      </w:r>
      <w:r w:rsidR="00347D39">
        <w:rPr>
          <w:color w:val="2D2D2D"/>
        </w:rPr>
        <w:t xml:space="preserve"> </w:t>
      </w:r>
      <w:r w:rsidR="00347D39" w:rsidRPr="00347D39">
        <w:rPr>
          <w:color w:val="1F497D" w:themeColor="text2"/>
        </w:rPr>
        <w:t>29 мая 1972 г</w:t>
      </w:r>
      <w:r w:rsidR="00347D39">
        <w:rPr>
          <w:color w:val="2D2D2D"/>
        </w:rPr>
        <w:t>.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3. Пол:</w:t>
      </w:r>
      <w:r w:rsidR="00347D39">
        <w:rPr>
          <w:color w:val="2D2D2D"/>
        </w:rPr>
        <w:t xml:space="preserve"> </w:t>
      </w:r>
      <w:r w:rsidR="00347D39" w:rsidRPr="00347D39">
        <w:rPr>
          <w:color w:val="1F497D" w:themeColor="text2"/>
        </w:rPr>
        <w:t>муж.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 xml:space="preserve">4. </w:t>
      </w:r>
      <w:proofErr w:type="gramStart"/>
      <w:r w:rsidRPr="008E504A">
        <w:rPr>
          <w:color w:val="2D2D2D"/>
        </w:rPr>
        <w:t>Фамилия, имя, отчество законного представителя гражданина (заполняется при</w:t>
      </w:r>
      <w:proofErr w:type="gramEnd"/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proofErr w:type="gramStart"/>
      <w:r w:rsidRPr="008E504A">
        <w:rPr>
          <w:color w:val="2D2D2D"/>
        </w:rPr>
        <w:t>наличии</w:t>
      </w:r>
      <w:proofErr w:type="gramEnd"/>
      <w:r w:rsidRPr="008E504A">
        <w:rPr>
          <w:color w:val="2D2D2D"/>
        </w:rPr>
        <w:t xml:space="preserve"> законного представителя):</w:t>
      </w:r>
      <w:r w:rsidR="00347D39">
        <w:rPr>
          <w:color w:val="2D2D2D"/>
        </w:rPr>
        <w:t xml:space="preserve"> </w:t>
      </w:r>
      <w:r w:rsidR="00347D39" w:rsidRPr="00347D39">
        <w:rPr>
          <w:color w:val="1F497D" w:themeColor="text2"/>
        </w:rPr>
        <w:t>нет</w:t>
      </w:r>
    </w:p>
    <w:p w:rsidR="002A29CE" w:rsidRPr="00347D39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1F497D" w:themeColor="text2"/>
        </w:rPr>
      </w:pPr>
      <w:r w:rsidRPr="008E504A">
        <w:rPr>
          <w:color w:val="2D2D2D"/>
        </w:rPr>
        <w:t>5. Адрес места жительства Гражданина (при отсутствии места жительства указывается адрес пребывания, фактического проживания на территории Российской Федерации):</w:t>
      </w:r>
      <w:r w:rsidR="00347D39">
        <w:rPr>
          <w:color w:val="2D2D2D"/>
        </w:rPr>
        <w:t xml:space="preserve"> </w:t>
      </w:r>
      <w:r w:rsidR="00347D39" w:rsidRPr="00347D39">
        <w:rPr>
          <w:color w:val="1F497D" w:themeColor="text2"/>
        </w:rPr>
        <w:t>г. Москва, ул. Тверская, д. 75, кв.5.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 xml:space="preserve">6. Инвалидом не является, </w:t>
      </w:r>
      <w:r w:rsidRPr="00347D39">
        <w:rPr>
          <w:color w:val="2D2D2D"/>
          <w:u w:val="single"/>
        </w:rPr>
        <w:t>инвалид первой</w:t>
      </w:r>
      <w:r w:rsidRPr="008E504A">
        <w:rPr>
          <w:color w:val="2D2D2D"/>
        </w:rPr>
        <w:t>, второй, третьей группы, категория "ребенок-инвалид" (нужное подчеркнуть).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i/>
          <w:iCs/>
          <w:color w:val="2D2D2D"/>
        </w:rPr>
        <w:t>7. Пункт исключен</w:t>
      </w:r>
      <w:r w:rsidRPr="008E504A">
        <w:rPr>
          <w:color w:val="2D2D2D"/>
        </w:rPr>
        <w:br/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8. Степень утраты профессиональной трудоспособности в процентах: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color w:val="2D2D2D"/>
        </w:rPr>
      </w:pPr>
      <w:r w:rsidRPr="008E504A">
        <w:rPr>
          <w:color w:val="2D2D2D"/>
        </w:rPr>
        <w:t>(заполняется при повторном направлении)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 xml:space="preserve">9. Направляется </w:t>
      </w:r>
      <w:r w:rsidRPr="00347D39">
        <w:rPr>
          <w:color w:val="2D2D2D"/>
          <w:u w:val="single"/>
        </w:rPr>
        <w:t>первично</w:t>
      </w:r>
      <w:r w:rsidRPr="008E504A">
        <w:rPr>
          <w:color w:val="2D2D2D"/>
        </w:rPr>
        <w:t>, повторно (нужное подчеркнуть).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 xml:space="preserve">10. Кем работает на момент направления на </w:t>
      </w:r>
      <w:proofErr w:type="gramStart"/>
      <w:r w:rsidRPr="008E504A">
        <w:rPr>
          <w:color w:val="2D2D2D"/>
        </w:rPr>
        <w:t>медико-социальную</w:t>
      </w:r>
      <w:proofErr w:type="gramEnd"/>
      <w:r w:rsidRPr="008E504A">
        <w:rPr>
          <w:color w:val="2D2D2D"/>
        </w:rPr>
        <w:t xml:space="preserve"> экспертизу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(указать должность, профессию, специальность, квалификацию и стаж работы по указанной должности, профессии, специальности, квалификации; в отношении неработающих граждан сделать запись: "не работает")</w:t>
      </w:r>
      <w:r w:rsidR="00347D39">
        <w:rPr>
          <w:color w:val="2D2D2D"/>
        </w:rPr>
        <w:t xml:space="preserve"> </w:t>
      </w:r>
      <w:r w:rsidR="00347D39" w:rsidRPr="00085A28">
        <w:rPr>
          <w:color w:val="1F497D" w:themeColor="text2"/>
        </w:rPr>
        <w:t>не работает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11. Наименование и адрес организации, в которой работает гражданин:</w:t>
      </w:r>
      <w:r w:rsidR="00347D39">
        <w:rPr>
          <w:color w:val="2D2D2D"/>
        </w:rPr>
        <w:t xml:space="preserve"> не работает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12. Условия и характер выполняемого труда:</w:t>
      </w:r>
      <w:r w:rsidR="00347D39">
        <w:rPr>
          <w:color w:val="2D2D2D"/>
        </w:rPr>
        <w:t xml:space="preserve"> не работает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13. Основная профессия (специальность):</w:t>
      </w:r>
      <w:r w:rsidR="00347D39">
        <w:rPr>
          <w:color w:val="2D2D2D"/>
        </w:rPr>
        <w:t xml:space="preserve"> </w:t>
      </w:r>
      <w:r w:rsidR="00347D39" w:rsidRPr="00085A28">
        <w:rPr>
          <w:color w:val="1F497D" w:themeColor="text2"/>
        </w:rPr>
        <w:t>инженер технических установок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14. Квалификация по основной профессии (класс, разряд, категория, звание):</w:t>
      </w:r>
      <w:r w:rsidR="00085A28">
        <w:rPr>
          <w:color w:val="2D2D2D"/>
        </w:rPr>
        <w:t xml:space="preserve"> </w:t>
      </w:r>
      <w:r w:rsidR="00085A28" w:rsidRPr="00085A28">
        <w:rPr>
          <w:color w:val="1F497D" w:themeColor="text2"/>
        </w:rPr>
        <w:t>специалист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15. Наименование и адрес образовательного учреждения: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16. Группа, класс, курс (</w:t>
      </w:r>
      <w:proofErr w:type="gramStart"/>
      <w:r w:rsidRPr="008E504A">
        <w:rPr>
          <w:color w:val="2D2D2D"/>
        </w:rPr>
        <w:t>указываемое</w:t>
      </w:r>
      <w:proofErr w:type="gramEnd"/>
      <w:r w:rsidRPr="008E504A">
        <w:rPr>
          <w:color w:val="2D2D2D"/>
        </w:rPr>
        <w:t xml:space="preserve"> подчеркнуть):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17. Профессия (специальность), для получения которой проводится обучение: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18. Наблюдается в организациях, оказывающих лечебно-профилактическую помощь, с</w:t>
      </w:r>
      <w:r w:rsidR="00347D39">
        <w:rPr>
          <w:color w:val="2D2D2D"/>
        </w:rPr>
        <w:t xml:space="preserve"> </w:t>
      </w:r>
      <w:r w:rsidR="00347D39" w:rsidRPr="00347D39">
        <w:rPr>
          <w:color w:val="4F81BD" w:themeColor="accent1"/>
        </w:rPr>
        <w:t>2010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года.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t>19. История заболевания (начало, развитие, течение, частота и длительность обострений, проведенные лечебно-оздоровительные и реабилитационные мероприятия и их эффективность):</w:t>
      </w:r>
      <w:r w:rsidR="00347D39">
        <w:rPr>
          <w:color w:val="2D2D2D"/>
        </w:rPr>
        <w:t xml:space="preserve"> </w:t>
      </w:r>
      <w:r w:rsidR="00347D39" w:rsidRPr="00347D39">
        <w:rPr>
          <w:color w:val="4F81BD" w:themeColor="accent1"/>
        </w:rPr>
        <w:t xml:space="preserve">Страдает сахарным диабетом </w:t>
      </w:r>
      <w:r w:rsidR="00085A28">
        <w:rPr>
          <w:color w:val="4F81BD" w:themeColor="accent1"/>
        </w:rPr>
        <w:t>1</w:t>
      </w:r>
      <w:bookmarkStart w:id="0" w:name="_GoBack"/>
      <w:bookmarkEnd w:id="0"/>
      <w:r w:rsidR="00347D39" w:rsidRPr="00347D39">
        <w:rPr>
          <w:color w:val="4F81BD" w:themeColor="accent1"/>
        </w:rPr>
        <w:t xml:space="preserve">-го типа с 2010 г., ДЖВП по хроническому типу – с 2012 года, эмфизема легких – с </w:t>
      </w:r>
      <w:r w:rsidR="00347D39">
        <w:rPr>
          <w:color w:val="4F81BD" w:themeColor="accent1"/>
        </w:rPr>
        <w:t xml:space="preserve">2013 года, хронических </w:t>
      </w:r>
      <w:proofErr w:type="gramStart"/>
      <w:r w:rsidR="00347D39">
        <w:rPr>
          <w:color w:val="4F81BD" w:themeColor="accent1"/>
        </w:rPr>
        <w:t>двухсторонний</w:t>
      </w:r>
      <w:proofErr w:type="gramEnd"/>
      <w:r w:rsidR="00347D39">
        <w:rPr>
          <w:color w:val="4F81BD" w:themeColor="accent1"/>
        </w:rPr>
        <w:t xml:space="preserve"> пиелонефрит – с 2015 года.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  <w:r w:rsidRPr="008E504A">
        <w:rPr>
          <w:color w:val="2D2D2D"/>
        </w:rPr>
        <w:lastRenderedPageBreak/>
        <w:t>(подробно описывается при первичном направлении; при повторном направлении отражается динамика за период между освидетельствованиями, детально описываются выявленные в этот период новые случаи заболеваний, приведших к стойким нарушениям функций организма)</w:t>
      </w:r>
      <w:r w:rsidR="00347D39">
        <w:rPr>
          <w:color w:val="2D2D2D"/>
        </w:rPr>
        <w:t xml:space="preserve">: </w:t>
      </w:r>
    </w:p>
    <w:p w:rsidR="002A29CE" w:rsidRPr="00347D39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4F81BD" w:themeColor="accent1"/>
        </w:rPr>
      </w:pPr>
      <w:r w:rsidRPr="008E504A">
        <w:rPr>
          <w:color w:val="2D2D2D"/>
        </w:rPr>
        <w:t xml:space="preserve">20. Анамнез жизни (перечисляются перенесенные в прошлом заболевания, травмы, отравления, операции, заболевания, по которым отягощена наследственность, дополнительно в отношении ребенка указывается, как протекали </w:t>
      </w:r>
      <w:proofErr w:type="gramStart"/>
      <w:r w:rsidRPr="008E504A">
        <w:rPr>
          <w:color w:val="2D2D2D"/>
        </w:rPr>
        <w:t>беременность</w:t>
      </w:r>
      <w:proofErr w:type="gramEnd"/>
      <w:r w:rsidRPr="008E504A">
        <w:rPr>
          <w:color w:val="2D2D2D"/>
        </w:rPr>
        <w:t xml:space="preserve"> и роды у матери, сроки формирования психомоторных навыков, самообслуживания, познавательно-игровой деятельности, навыков опрятности и ухода за собой, как протекало раннее развитие (по возрасту, с отставанием, с опережением</w:t>
      </w:r>
      <w:r w:rsidRPr="00347D39">
        <w:rPr>
          <w:color w:val="4F81BD" w:themeColor="accent1"/>
        </w:rPr>
        <w:t>):</w:t>
      </w:r>
      <w:r w:rsidR="00347D39" w:rsidRPr="00347D39">
        <w:rPr>
          <w:color w:val="4F81BD" w:themeColor="accent1"/>
        </w:rPr>
        <w:t xml:space="preserve"> удаление </w:t>
      </w:r>
      <w:proofErr w:type="spellStart"/>
      <w:r w:rsidR="00347D39" w:rsidRPr="00347D39">
        <w:rPr>
          <w:color w:val="4F81BD" w:themeColor="accent1"/>
        </w:rPr>
        <w:t>апендикса</w:t>
      </w:r>
      <w:proofErr w:type="spellEnd"/>
      <w:r w:rsidR="00347D39">
        <w:rPr>
          <w:color w:val="4F81BD" w:themeColor="accent1"/>
        </w:rPr>
        <w:t xml:space="preserve"> в 2005 году, исправление искривленной носовой перегородки – 2007 году.</w:t>
      </w:r>
    </w:p>
    <w:p w:rsidR="002A29CE" w:rsidRPr="008E504A" w:rsidRDefault="002A29CE" w:rsidP="002A29CE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color w:val="2D2D2D"/>
        </w:rPr>
      </w:pPr>
      <w:r w:rsidRPr="008E504A">
        <w:rPr>
          <w:color w:val="2D2D2D"/>
        </w:rPr>
        <w:t>(заполняется при первичном направлении)</w:t>
      </w:r>
    </w:p>
    <w:p w:rsidR="002A29CE" w:rsidRDefault="002A29CE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4F81BD" w:themeColor="accent1"/>
        </w:rPr>
      </w:pPr>
      <w:r w:rsidRPr="008E504A">
        <w:rPr>
          <w:color w:val="2D2D2D"/>
        </w:rPr>
        <w:t xml:space="preserve">21. Частота и длительность временной нетрудоспособности (сведения </w:t>
      </w:r>
      <w:proofErr w:type="gramStart"/>
      <w:r w:rsidRPr="008E504A">
        <w:rPr>
          <w:color w:val="2D2D2D"/>
        </w:rPr>
        <w:t>за</w:t>
      </w:r>
      <w:proofErr w:type="gramEnd"/>
      <w:r w:rsidRPr="008E504A">
        <w:rPr>
          <w:color w:val="2D2D2D"/>
        </w:rPr>
        <w:t xml:space="preserve"> последние 12 месяцев):</w:t>
      </w:r>
      <w:r w:rsidR="00347D39">
        <w:rPr>
          <w:color w:val="2D2D2D"/>
        </w:rPr>
        <w:t xml:space="preserve"> </w:t>
      </w:r>
      <w:r w:rsidR="00347D39" w:rsidRPr="00347D39">
        <w:rPr>
          <w:color w:val="4F81BD" w:themeColor="accent1"/>
        </w:rPr>
        <w:t>120 дней.</w:t>
      </w:r>
    </w:p>
    <w:p w:rsidR="00347D39" w:rsidRDefault="00347D39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4F81BD" w:themeColor="accent1"/>
        </w:rPr>
      </w:pPr>
    </w:p>
    <w:p w:rsidR="00347D39" w:rsidRDefault="00347D39" w:rsidP="002A29CE">
      <w:pPr>
        <w:pStyle w:val="formattext"/>
        <w:spacing w:before="0" w:beforeAutospacing="0" w:after="0" w:afterAutospacing="0" w:line="315" w:lineRule="atLeast"/>
        <w:textAlignment w:val="baseline"/>
      </w:pPr>
      <w:r>
        <w:t>Председатель врачебной комиссии:</w:t>
      </w:r>
    </w:p>
    <w:p w:rsidR="00347D39" w:rsidRDefault="00347D39" w:rsidP="002A29CE">
      <w:pPr>
        <w:pStyle w:val="formattext"/>
        <w:spacing w:before="0" w:beforeAutospacing="0" w:after="0" w:afterAutospacing="0" w:line="315" w:lineRule="atLeast"/>
        <w:textAlignment w:val="baseline"/>
      </w:pPr>
    </w:p>
    <w:p w:rsidR="00347D39" w:rsidRDefault="00347D39" w:rsidP="002A29CE">
      <w:pPr>
        <w:pStyle w:val="formattext"/>
        <w:spacing w:before="0" w:beforeAutospacing="0" w:after="0" w:afterAutospacing="0" w:line="315" w:lineRule="atLeast"/>
        <w:textAlignment w:val="baseline"/>
      </w:pPr>
    </w:p>
    <w:p w:rsidR="00347D39" w:rsidRDefault="00347D39" w:rsidP="002A29CE">
      <w:pPr>
        <w:pStyle w:val="formattext"/>
        <w:spacing w:before="0" w:beforeAutospacing="0" w:after="0" w:afterAutospacing="0" w:line="315" w:lineRule="atLeast"/>
        <w:textAlignment w:val="baseline"/>
      </w:pPr>
    </w:p>
    <w:p w:rsidR="00347D39" w:rsidRDefault="00347D39" w:rsidP="002A29CE">
      <w:pPr>
        <w:pStyle w:val="formattext"/>
        <w:spacing w:before="0" w:beforeAutospacing="0" w:after="0" w:afterAutospacing="0" w:line="315" w:lineRule="atLeast"/>
        <w:textAlignment w:val="baseline"/>
      </w:pPr>
    </w:p>
    <w:p w:rsidR="00347D39" w:rsidRDefault="00347D39" w:rsidP="002A29CE">
      <w:pPr>
        <w:pStyle w:val="formattext"/>
        <w:spacing w:before="0" w:beforeAutospacing="0" w:after="0" w:afterAutospacing="0" w:line="315" w:lineRule="atLeast"/>
        <w:textAlignment w:val="baseline"/>
      </w:pPr>
    </w:p>
    <w:p w:rsidR="00347D39" w:rsidRPr="00347D39" w:rsidRDefault="00347D39" w:rsidP="002A29CE">
      <w:pPr>
        <w:pStyle w:val="formattext"/>
        <w:spacing w:before="0" w:beforeAutospacing="0" w:after="0" w:afterAutospacing="0" w:line="315" w:lineRule="atLeast"/>
        <w:textAlignment w:val="baseline"/>
      </w:pPr>
      <w:r>
        <w:t>Члены врачебной комиссии:</w:t>
      </w:r>
    </w:p>
    <w:p w:rsidR="00347D39" w:rsidRPr="008E504A" w:rsidRDefault="00347D39" w:rsidP="002A29CE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</w:rPr>
      </w:pPr>
    </w:p>
    <w:p w:rsidR="002A29CE" w:rsidRPr="008E504A" w:rsidRDefault="002A29C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A29CE" w:rsidRPr="008E5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EA"/>
    <w:rsid w:val="00055645"/>
    <w:rsid w:val="00085A28"/>
    <w:rsid w:val="002A29CE"/>
    <w:rsid w:val="00347D39"/>
    <w:rsid w:val="007F3CEA"/>
    <w:rsid w:val="008E504A"/>
    <w:rsid w:val="009A2722"/>
    <w:rsid w:val="00A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A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A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2017-10-19T14:58:00Z</dcterms:created>
  <dcterms:modified xsi:type="dcterms:W3CDTF">2017-11-13T16:33:00Z</dcterms:modified>
</cp:coreProperties>
</file>